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432F6" w14:textId="77777777" w:rsidR="00E96379" w:rsidRDefault="00E96379" w:rsidP="00E96379">
      <w:pPr>
        <w:ind w:left="-567"/>
      </w:pPr>
      <w:r w:rsidRPr="00865083">
        <w:rPr>
          <w:rFonts w:ascii="Lucida Handwriting" w:hAnsi="Lucida Handwriting"/>
          <w:b/>
          <w:noProof/>
          <w:color w:val="0000FF"/>
          <w:sz w:val="28"/>
          <w:szCs w:val="28"/>
        </w:rPr>
        <w:drawing>
          <wp:anchor distT="0" distB="0" distL="114300" distR="114300" simplePos="0" relativeHeight="251659264" behindDoc="0" locked="0" layoutInCell="1" allowOverlap="1" wp14:anchorId="0ED6BBFE" wp14:editId="5EF6BFC9">
            <wp:simplePos x="0" y="0"/>
            <wp:positionH relativeFrom="column">
              <wp:posOffset>1828800</wp:posOffset>
            </wp:positionH>
            <wp:positionV relativeFrom="paragraph">
              <wp:posOffset>0</wp:posOffset>
            </wp:positionV>
            <wp:extent cx="4971415" cy="1371600"/>
            <wp:effectExtent l="0" t="0" r="6985" b="0"/>
            <wp:wrapThrough wrapText="bothSides">
              <wp:wrapPolygon edited="0">
                <wp:start x="0" y="0"/>
                <wp:lineTo x="0" y="21200"/>
                <wp:lineTo x="21520" y="21200"/>
                <wp:lineTo x="21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141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B286AEB" wp14:editId="189A9E9A">
            <wp:simplePos x="0" y="0"/>
            <wp:positionH relativeFrom="column">
              <wp:posOffset>7531100</wp:posOffset>
            </wp:positionH>
            <wp:positionV relativeFrom="paragraph">
              <wp:posOffset>-42545</wp:posOffset>
            </wp:positionV>
            <wp:extent cx="1384300" cy="1414145"/>
            <wp:effectExtent l="0" t="0" r="12700" b="8255"/>
            <wp:wrapSquare wrapText="bothSides"/>
            <wp:docPr id="3" name="Picture 3" descr="Macintosh HD:Users:ImranRasib: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ranRasib:Desktop:Unknown.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300"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EC33CA1" wp14:editId="22F9DFA8">
            <wp:simplePos x="0" y="0"/>
            <wp:positionH relativeFrom="column">
              <wp:posOffset>-127000</wp:posOffset>
            </wp:positionH>
            <wp:positionV relativeFrom="paragraph">
              <wp:posOffset>-42545</wp:posOffset>
            </wp:positionV>
            <wp:extent cx="1384300" cy="1414145"/>
            <wp:effectExtent l="0" t="0" r="12700" b="8255"/>
            <wp:wrapSquare wrapText="bothSides"/>
            <wp:docPr id="2" name="Picture 2" descr="Macintosh HD:Users:ImranRasib: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ranRasib:Desktop:Unknown.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300" cy="1414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4034D" w14:textId="77777777" w:rsidR="00E96379" w:rsidRPr="00E96379" w:rsidRDefault="00E96379" w:rsidP="00E96379"/>
    <w:p w14:paraId="31FF6515" w14:textId="77777777" w:rsidR="00E96379" w:rsidRPr="00E96379" w:rsidRDefault="00E96379" w:rsidP="00E96379"/>
    <w:p w14:paraId="2DD5B4BE" w14:textId="77777777" w:rsidR="00E96379" w:rsidRPr="00E96379" w:rsidRDefault="00E96379" w:rsidP="00E96379"/>
    <w:p w14:paraId="7A8395E4" w14:textId="77777777" w:rsidR="00E96379" w:rsidRPr="00E96379" w:rsidRDefault="00E96379" w:rsidP="00E96379"/>
    <w:p w14:paraId="251A46DD" w14:textId="77777777" w:rsidR="00E96379" w:rsidRPr="00E96379" w:rsidRDefault="00E96379" w:rsidP="00E96379"/>
    <w:p w14:paraId="7C1D49A6" w14:textId="77777777" w:rsidR="00E96379" w:rsidRPr="00E96379" w:rsidRDefault="00E96379" w:rsidP="00E96379"/>
    <w:p w14:paraId="0A9F5C72" w14:textId="77777777" w:rsidR="00E96379" w:rsidRPr="00E96379" w:rsidRDefault="00E96379" w:rsidP="00E96379"/>
    <w:p w14:paraId="1EAA2DB3" w14:textId="77777777" w:rsidR="00E96379" w:rsidRDefault="00E96379" w:rsidP="00E96379"/>
    <w:p w14:paraId="01A7ECEB" w14:textId="77777777" w:rsidR="00E96379" w:rsidRDefault="00E96379" w:rsidP="00E96379"/>
    <w:tbl>
      <w:tblPr>
        <w:tblW w:w="0" w:type="auto"/>
        <w:tblInd w:w="5637" w:type="dxa"/>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24" w:space="0" w:color="808080" w:themeColor="background1" w:themeShade="80"/>
          <w:insideV w:val="single" w:sz="24" w:space="0" w:color="808080" w:themeColor="background1" w:themeShade="80"/>
        </w:tblBorders>
        <w:tblLook w:val="0000" w:firstRow="0" w:lastRow="0" w:firstColumn="0" w:lastColumn="0" w:noHBand="0" w:noVBand="0"/>
      </w:tblPr>
      <w:tblGrid>
        <w:gridCol w:w="3685"/>
      </w:tblGrid>
      <w:tr w:rsidR="00E96379" w14:paraId="74205096" w14:textId="77777777" w:rsidTr="00EF281C">
        <w:trPr>
          <w:trHeight w:val="387"/>
        </w:trPr>
        <w:tc>
          <w:tcPr>
            <w:tcW w:w="3685" w:type="dxa"/>
            <w:shd w:val="clear" w:color="auto" w:fill="BFBFBF" w:themeFill="background1" w:themeFillShade="BF"/>
          </w:tcPr>
          <w:p w14:paraId="2238B263" w14:textId="77777777" w:rsidR="00E96379" w:rsidRPr="00EF281C" w:rsidRDefault="00E96379" w:rsidP="00E96379">
            <w:pPr>
              <w:tabs>
                <w:tab w:val="left" w:pos="5504"/>
              </w:tabs>
              <w:jc w:val="center"/>
              <w:rPr>
                <w:rFonts w:ascii="Lucida Handwriting" w:hAnsi="Lucida Handwriting"/>
                <w:b/>
                <w:sz w:val="40"/>
                <w:szCs w:val="40"/>
              </w:rPr>
            </w:pPr>
            <w:r w:rsidRPr="00EF281C">
              <w:rPr>
                <w:rFonts w:ascii="Lucida Handwriting" w:hAnsi="Lucida Handwriting"/>
                <w:b/>
                <w:sz w:val="40"/>
                <w:szCs w:val="40"/>
              </w:rPr>
              <w:t>ACTION PLAN</w:t>
            </w:r>
          </w:p>
        </w:tc>
      </w:tr>
    </w:tbl>
    <w:p w14:paraId="16C080EB" w14:textId="77777777" w:rsidR="00107A40" w:rsidRDefault="00107A40" w:rsidP="00E96379">
      <w:pPr>
        <w:tabs>
          <w:tab w:val="left" w:pos="5504"/>
        </w:tabs>
        <w:jc w:val="center"/>
        <w:rPr>
          <w:rFonts w:ascii="Lucida Handwriting" w:hAnsi="Lucida Handwriting"/>
          <w:b/>
          <w:color w:val="0000FF"/>
          <w:sz w:val="28"/>
          <w:szCs w:val="28"/>
        </w:rPr>
      </w:pPr>
    </w:p>
    <w:p w14:paraId="721E8153" w14:textId="77777777" w:rsidR="00E96379" w:rsidRPr="00E96379" w:rsidRDefault="00E96379" w:rsidP="00E96379">
      <w:pPr>
        <w:tabs>
          <w:tab w:val="left" w:pos="5504"/>
        </w:tabs>
        <w:jc w:val="center"/>
        <w:rPr>
          <w:rFonts w:ascii="Lucida Handwriting" w:hAnsi="Lucida Handwriting"/>
          <w:b/>
          <w:color w:val="0000FF"/>
        </w:rPr>
      </w:pPr>
    </w:p>
    <w:tbl>
      <w:tblPr>
        <w:tblStyle w:val="TableGrid"/>
        <w:tblW w:w="0" w:type="auto"/>
        <w:tblLook w:val="04A0" w:firstRow="1" w:lastRow="0" w:firstColumn="1" w:lastColumn="0" w:noHBand="0" w:noVBand="1"/>
      </w:tblPr>
      <w:tblGrid>
        <w:gridCol w:w="3544"/>
        <w:gridCol w:w="6629"/>
        <w:gridCol w:w="2268"/>
        <w:gridCol w:w="1735"/>
      </w:tblGrid>
      <w:tr w:rsidR="005E0578" w:rsidRPr="00E96379" w14:paraId="70E9444F" w14:textId="77777777" w:rsidTr="00EF281C">
        <w:tc>
          <w:tcPr>
            <w:tcW w:w="3544" w:type="dxa"/>
            <w:shd w:val="clear" w:color="auto" w:fill="EAF1DD" w:themeFill="accent3" w:themeFillTint="33"/>
          </w:tcPr>
          <w:p w14:paraId="175431B5" w14:textId="77777777" w:rsidR="00E96379" w:rsidRPr="00EF281C" w:rsidRDefault="00E96379" w:rsidP="00E96379">
            <w:pPr>
              <w:tabs>
                <w:tab w:val="left" w:pos="5504"/>
              </w:tabs>
              <w:jc w:val="center"/>
              <w:rPr>
                <w:rFonts w:ascii="Tahoma" w:hAnsi="Tahoma" w:cs="Tahoma"/>
                <w:b/>
              </w:rPr>
            </w:pPr>
            <w:r w:rsidRPr="00EF281C">
              <w:rPr>
                <w:rFonts w:ascii="Tahoma" w:hAnsi="Tahoma" w:cs="Tahoma"/>
                <w:b/>
              </w:rPr>
              <w:t>Problems Identified</w:t>
            </w:r>
          </w:p>
        </w:tc>
        <w:tc>
          <w:tcPr>
            <w:tcW w:w="6629" w:type="dxa"/>
            <w:shd w:val="clear" w:color="auto" w:fill="EAF1DD" w:themeFill="accent3" w:themeFillTint="33"/>
          </w:tcPr>
          <w:p w14:paraId="1403BD9B" w14:textId="77777777" w:rsidR="00E96379" w:rsidRPr="00EF281C" w:rsidRDefault="00E96379" w:rsidP="00E96379">
            <w:pPr>
              <w:tabs>
                <w:tab w:val="left" w:pos="5504"/>
              </w:tabs>
              <w:jc w:val="center"/>
              <w:rPr>
                <w:rFonts w:ascii="Tahoma" w:hAnsi="Tahoma" w:cs="Tahoma"/>
                <w:b/>
              </w:rPr>
            </w:pPr>
            <w:r w:rsidRPr="00EF281C">
              <w:rPr>
                <w:rFonts w:ascii="Tahoma" w:hAnsi="Tahoma" w:cs="Tahoma"/>
                <w:b/>
              </w:rPr>
              <w:t>Action</w:t>
            </w:r>
          </w:p>
        </w:tc>
        <w:tc>
          <w:tcPr>
            <w:tcW w:w="2268" w:type="dxa"/>
            <w:shd w:val="clear" w:color="auto" w:fill="EAF1DD" w:themeFill="accent3" w:themeFillTint="33"/>
          </w:tcPr>
          <w:p w14:paraId="6E8D9668" w14:textId="77777777" w:rsidR="00E96379" w:rsidRPr="00EF281C" w:rsidRDefault="00E96379" w:rsidP="00E96379">
            <w:pPr>
              <w:tabs>
                <w:tab w:val="left" w:pos="5504"/>
              </w:tabs>
              <w:jc w:val="center"/>
              <w:rPr>
                <w:rFonts w:ascii="Tahoma" w:hAnsi="Tahoma" w:cs="Tahoma"/>
                <w:b/>
              </w:rPr>
            </w:pPr>
            <w:r w:rsidRPr="00EF281C">
              <w:rPr>
                <w:rFonts w:ascii="Tahoma" w:hAnsi="Tahoma" w:cs="Tahoma"/>
                <w:b/>
              </w:rPr>
              <w:t>Who is involved?</w:t>
            </w:r>
          </w:p>
        </w:tc>
        <w:tc>
          <w:tcPr>
            <w:tcW w:w="1735" w:type="dxa"/>
            <w:shd w:val="clear" w:color="auto" w:fill="EAF1DD" w:themeFill="accent3" w:themeFillTint="33"/>
          </w:tcPr>
          <w:p w14:paraId="48D00F56" w14:textId="77777777" w:rsidR="00E96379" w:rsidRPr="00EF281C" w:rsidRDefault="00E96379" w:rsidP="00E96379">
            <w:pPr>
              <w:tabs>
                <w:tab w:val="left" w:pos="5504"/>
              </w:tabs>
              <w:jc w:val="center"/>
              <w:rPr>
                <w:rFonts w:ascii="Tahoma" w:hAnsi="Tahoma" w:cs="Tahoma"/>
                <w:b/>
              </w:rPr>
            </w:pPr>
            <w:r w:rsidRPr="00EF281C">
              <w:rPr>
                <w:rFonts w:ascii="Tahoma" w:hAnsi="Tahoma" w:cs="Tahoma"/>
                <w:b/>
              </w:rPr>
              <w:t>Timescales</w:t>
            </w:r>
          </w:p>
        </w:tc>
      </w:tr>
      <w:tr w:rsidR="00B531AB" w14:paraId="4B636750" w14:textId="77777777" w:rsidTr="00EF281C">
        <w:tc>
          <w:tcPr>
            <w:tcW w:w="3544" w:type="dxa"/>
            <w:shd w:val="clear" w:color="auto" w:fill="D9D9D9" w:themeFill="background1" w:themeFillShade="D9"/>
          </w:tcPr>
          <w:p w14:paraId="3D68E4BA" w14:textId="7D44A978" w:rsidR="00B531AB" w:rsidRPr="00F06DBB" w:rsidRDefault="00EA7EC4" w:rsidP="00E96379">
            <w:pPr>
              <w:tabs>
                <w:tab w:val="left" w:pos="5504"/>
              </w:tabs>
              <w:rPr>
                <w:rFonts w:ascii="Tahoma" w:hAnsi="Tahoma" w:cs="Tahoma"/>
                <w:b/>
                <w:sz w:val="20"/>
                <w:szCs w:val="20"/>
              </w:rPr>
            </w:pPr>
            <w:r>
              <w:rPr>
                <w:rFonts w:ascii="Tahoma" w:hAnsi="Tahoma" w:cs="Tahoma"/>
                <w:b/>
                <w:sz w:val="20"/>
                <w:szCs w:val="20"/>
              </w:rPr>
              <w:t>Easily being able to get through to someone at the practice on the phone?</w:t>
            </w:r>
          </w:p>
        </w:tc>
        <w:tc>
          <w:tcPr>
            <w:tcW w:w="6629" w:type="dxa"/>
          </w:tcPr>
          <w:p w14:paraId="798C430D" w14:textId="6C94AD4E" w:rsidR="008050FB" w:rsidRDefault="00834471" w:rsidP="00D97133">
            <w:pPr>
              <w:tabs>
                <w:tab w:val="left" w:pos="5504"/>
              </w:tabs>
              <w:rPr>
                <w:rFonts w:ascii="Tahoma" w:hAnsi="Tahoma" w:cs="Tahoma"/>
                <w:sz w:val="20"/>
                <w:szCs w:val="20"/>
              </w:rPr>
            </w:pPr>
            <w:r>
              <w:rPr>
                <w:rFonts w:ascii="Tahoma" w:hAnsi="Tahoma" w:cs="Tahoma"/>
                <w:sz w:val="20"/>
                <w:szCs w:val="20"/>
              </w:rPr>
              <w:t>The Practice recognis</w:t>
            </w:r>
            <w:r w:rsidR="00B531AB">
              <w:rPr>
                <w:rFonts w:ascii="Tahoma" w:hAnsi="Tahoma" w:cs="Tahoma"/>
                <w:sz w:val="20"/>
                <w:szCs w:val="20"/>
              </w:rPr>
              <w:t xml:space="preserve">es that telephone contact is the preferred method of communication for patients with regards to contacting the surgery. However, this is adding to the level of telephone congestion that is being experienced by patients and therefore would like to encourage patients to book appointments using alternative methods that are available (patient access) which are just as convenient and result in the same outcome. The practice are therefore intending to </w:t>
            </w:r>
            <w:r w:rsidR="00EA7EC4">
              <w:rPr>
                <w:rFonts w:ascii="Tahoma" w:hAnsi="Tahoma" w:cs="Tahoma"/>
                <w:sz w:val="20"/>
                <w:szCs w:val="20"/>
              </w:rPr>
              <w:t xml:space="preserve">further </w:t>
            </w:r>
            <w:r w:rsidR="00B531AB">
              <w:rPr>
                <w:rFonts w:ascii="Tahoma" w:hAnsi="Tahoma" w:cs="Tahoma"/>
                <w:sz w:val="20"/>
                <w:szCs w:val="20"/>
              </w:rPr>
              <w:t>advertise online communication method</w:t>
            </w:r>
            <w:r w:rsidR="00EA7EC4">
              <w:rPr>
                <w:rFonts w:ascii="Tahoma" w:hAnsi="Tahoma" w:cs="Tahoma"/>
                <w:sz w:val="20"/>
                <w:szCs w:val="20"/>
              </w:rPr>
              <w:t>s</w:t>
            </w:r>
            <w:r w:rsidR="00B531AB">
              <w:rPr>
                <w:rFonts w:ascii="Tahoma" w:hAnsi="Tahoma" w:cs="Tahoma"/>
                <w:sz w:val="20"/>
                <w:szCs w:val="20"/>
              </w:rPr>
              <w:t xml:space="preserve"> by advertising it on TV screen in waiting area, through leaflets that will be available for patients in the waiting area and also on the website. We are also offering patient access training sessions for those patients who may need help with using this method and PPG members have offered to help with raising awareness about Patient Access too. Sarah</w:t>
            </w:r>
            <w:r w:rsidR="00D97133">
              <w:rPr>
                <w:rFonts w:ascii="Tahoma" w:hAnsi="Tahoma" w:cs="Tahoma"/>
                <w:sz w:val="20"/>
                <w:szCs w:val="20"/>
              </w:rPr>
              <w:t xml:space="preserve"> (PPG member)</w:t>
            </w:r>
            <w:r w:rsidR="00B531AB">
              <w:rPr>
                <w:rFonts w:ascii="Tahoma" w:hAnsi="Tahoma" w:cs="Tahoma"/>
                <w:sz w:val="20"/>
                <w:szCs w:val="20"/>
              </w:rPr>
              <w:t xml:space="preserve"> will be doing a display about patient access for the notice board situated in the waiting area and has offered to help with the training too. Sarah has seen the benefits of using patient access so is happy to share her experience with other patients. </w:t>
            </w:r>
          </w:p>
          <w:p w14:paraId="225E0C9F" w14:textId="77777777" w:rsidR="008050FB" w:rsidRDefault="008050FB" w:rsidP="00D97133">
            <w:pPr>
              <w:tabs>
                <w:tab w:val="left" w:pos="5504"/>
              </w:tabs>
              <w:rPr>
                <w:rFonts w:ascii="Tahoma" w:hAnsi="Tahoma" w:cs="Tahoma"/>
                <w:sz w:val="20"/>
                <w:szCs w:val="20"/>
              </w:rPr>
            </w:pPr>
          </w:p>
          <w:p w14:paraId="7C1B87C9" w14:textId="7211A235" w:rsidR="00B531AB" w:rsidRDefault="00D97133" w:rsidP="008050FB">
            <w:pPr>
              <w:tabs>
                <w:tab w:val="left" w:pos="5504"/>
              </w:tabs>
              <w:rPr>
                <w:rFonts w:ascii="Tahoma" w:hAnsi="Tahoma" w:cs="Tahoma"/>
                <w:sz w:val="20"/>
                <w:szCs w:val="20"/>
              </w:rPr>
            </w:pPr>
            <w:r>
              <w:rPr>
                <w:rFonts w:ascii="Tahoma" w:hAnsi="Tahoma" w:cs="Tahoma"/>
                <w:sz w:val="20"/>
                <w:szCs w:val="20"/>
              </w:rPr>
              <w:t>It has been recognized that most of the patients are experiencing difficulties getting through between 8-9am and this is inevitable given the fact that the practice are experiencing a large number of calls during this time due to Same day appointments and patients calling to book these. We are hoping that the introduction of the pre-bookable appointments will help to reduce some of the traffic during the peak time and allow patients to get through quicker. The Practice continues to reiterate to all the reception/admin team the importance of answ</w:t>
            </w:r>
            <w:r w:rsidR="008050FB">
              <w:rPr>
                <w:rFonts w:ascii="Tahoma" w:hAnsi="Tahoma" w:cs="Tahoma"/>
                <w:sz w:val="20"/>
                <w:szCs w:val="20"/>
              </w:rPr>
              <w:t xml:space="preserve">ering all calls within 3 rings and not to put calls on hold but to offer </w:t>
            </w:r>
            <w:r w:rsidR="008050FB">
              <w:rPr>
                <w:rFonts w:ascii="Tahoma" w:hAnsi="Tahoma" w:cs="Tahoma"/>
                <w:sz w:val="20"/>
                <w:szCs w:val="20"/>
              </w:rPr>
              <w:lastRenderedPageBreak/>
              <w:t xml:space="preserve">ring back if the query will take a while to resolve. Unfortunately given the current financial situation at the practice and the options available to introduce a new phone system, we will be putting this option on hold at present. We have considered having more staff to cover phones during peak times but again due to the 52.5 hours that already have to be covered throughout the working week, this isn’t possible, as the staffing hours have to be distributed to cover the opening hours. </w:t>
            </w:r>
          </w:p>
        </w:tc>
        <w:tc>
          <w:tcPr>
            <w:tcW w:w="2268" w:type="dxa"/>
          </w:tcPr>
          <w:p w14:paraId="14EFE7E2" w14:textId="77777777" w:rsidR="00ED7D5B" w:rsidRDefault="00ED7D5B" w:rsidP="00E96379">
            <w:pPr>
              <w:tabs>
                <w:tab w:val="left" w:pos="5504"/>
              </w:tabs>
              <w:rPr>
                <w:rFonts w:ascii="Tahoma" w:hAnsi="Tahoma" w:cs="Tahoma"/>
                <w:sz w:val="20"/>
                <w:szCs w:val="20"/>
              </w:rPr>
            </w:pPr>
          </w:p>
          <w:p w14:paraId="529F8318" w14:textId="77777777" w:rsidR="00ED7D5B" w:rsidRDefault="00ED7D5B" w:rsidP="00E96379">
            <w:pPr>
              <w:tabs>
                <w:tab w:val="left" w:pos="5504"/>
              </w:tabs>
              <w:rPr>
                <w:rFonts w:ascii="Tahoma" w:hAnsi="Tahoma" w:cs="Tahoma"/>
                <w:sz w:val="20"/>
                <w:szCs w:val="20"/>
              </w:rPr>
            </w:pPr>
          </w:p>
          <w:p w14:paraId="4C752030" w14:textId="77777777" w:rsidR="00ED7D5B" w:rsidRDefault="00ED7D5B" w:rsidP="00E96379">
            <w:pPr>
              <w:tabs>
                <w:tab w:val="left" w:pos="5504"/>
              </w:tabs>
              <w:rPr>
                <w:rFonts w:ascii="Tahoma" w:hAnsi="Tahoma" w:cs="Tahoma"/>
                <w:sz w:val="20"/>
                <w:szCs w:val="20"/>
              </w:rPr>
            </w:pPr>
          </w:p>
          <w:p w14:paraId="44609D91" w14:textId="77777777" w:rsidR="00ED7D5B" w:rsidRDefault="00ED7D5B" w:rsidP="00E96379">
            <w:pPr>
              <w:tabs>
                <w:tab w:val="left" w:pos="5504"/>
              </w:tabs>
              <w:rPr>
                <w:rFonts w:ascii="Tahoma" w:hAnsi="Tahoma" w:cs="Tahoma"/>
                <w:sz w:val="20"/>
                <w:szCs w:val="20"/>
              </w:rPr>
            </w:pPr>
          </w:p>
          <w:p w14:paraId="49898C22" w14:textId="77777777" w:rsidR="00ED7D5B" w:rsidRDefault="00ED7D5B" w:rsidP="00E96379">
            <w:pPr>
              <w:tabs>
                <w:tab w:val="left" w:pos="5504"/>
              </w:tabs>
              <w:rPr>
                <w:rFonts w:ascii="Tahoma" w:hAnsi="Tahoma" w:cs="Tahoma"/>
                <w:sz w:val="20"/>
                <w:szCs w:val="20"/>
              </w:rPr>
            </w:pPr>
          </w:p>
          <w:p w14:paraId="6351E717" w14:textId="0C10FCD1" w:rsidR="00B531AB" w:rsidRDefault="00B531AB" w:rsidP="00E96379">
            <w:pPr>
              <w:tabs>
                <w:tab w:val="left" w:pos="5504"/>
              </w:tabs>
              <w:rPr>
                <w:rFonts w:ascii="Tahoma" w:hAnsi="Tahoma" w:cs="Tahoma"/>
                <w:sz w:val="20"/>
                <w:szCs w:val="20"/>
              </w:rPr>
            </w:pPr>
            <w:r>
              <w:rPr>
                <w:rFonts w:ascii="Tahoma" w:hAnsi="Tahoma" w:cs="Tahoma"/>
                <w:sz w:val="20"/>
                <w:szCs w:val="20"/>
              </w:rPr>
              <w:t>GP Partner</w:t>
            </w:r>
          </w:p>
          <w:p w14:paraId="1AC8BAC8" w14:textId="77777777" w:rsidR="00B531AB" w:rsidRDefault="00B531AB" w:rsidP="00E96379">
            <w:pPr>
              <w:tabs>
                <w:tab w:val="left" w:pos="5504"/>
              </w:tabs>
              <w:rPr>
                <w:rFonts w:ascii="Tahoma" w:hAnsi="Tahoma" w:cs="Tahoma"/>
                <w:sz w:val="20"/>
                <w:szCs w:val="20"/>
              </w:rPr>
            </w:pPr>
            <w:r>
              <w:rPr>
                <w:rFonts w:ascii="Tahoma" w:hAnsi="Tahoma" w:cs="Tahoma"/>
                <w:sz w:val="20"/>
                <w:szCs w:val="20"/>
              </w:rPr>
              <w:t>Managing Partner</w:t>
            </w:r>
          </w:p>
          <w:p w14:paraId="1EC97B74" w14:textId="77777777" w:rsidR="00B531AB" w:rsidRDefault="00B531AB" w:rsidP="00E96379">
            <w:pPr>
              <w:tabs>
                <w:tab w:val="left" w:pos="5504"/>
              </w:tabs>
              <w:rPr>
                <w:rFonts w:ascii="Tahoma" w:hAnsi="Tahoma" w:cs="Tahoma"/>
                <w:sz w:val="20"/>
                <w:szCs w:val="20"/>
              </w:rPr>
            </w:pPr>
            <w:r>
              <w:rPr>
                <w:rFonts w:ascii="Tahoma" w:hAnsi="Tahoma" w:cs="Tahoma"/>
                <w:sz w:val="20"/>
                <w:szCs w:val="20"/>
              </w:rPr>
              <w:t>All practice staff</w:t>
            </w:r>
          </w:p>
          <w:p w14:paraId="47353084" w14:textId="3291DD32" w:rsidR="00EA7EC4" w:rsidRDefault="00EA7EC4" w:rsidP="00E96379">
            <w:pPr>
              <w:tabs>
                <w:tab w:val="left" w:pos="5504"/>
              </w:tabs>
              <w:rPr>
                <w:rFonts w:ascii="Tahoma" w:hAnsi="Tahoma" w:cs="Tahoma"/>
                <w:sz w:val="20"/>
                <w:szCs w:val="20"/>
              </w:rPr>
            </w:pPr>
            <w:r>
              <w:rPr>
                <w:rFonts w:ascii="Tahoma" w:hAnsi="Tahoma" w:cs="Tahoma"/>
                <w:sz w:val="20"/>
                <w:szCs w:val="20"/>
              </w:rPr>
              <w:t>PPG Member</w:t>
            </w:r>
          </w:p>
        </w:tc>
        <w:tc>
          <w:tcPr>
            <w:tcW w:w="1735" w:type="dxa"/>
          </w:tcPr>
          <w:p w14:paraId="180E36D0" w14:textId="77777777" w:rsidR="008050FB" w:rsidRDefault="008050FB" w:rsidP="00E96379">
            <w:pPr>
              <w:tabs>
                <w:tab w:val="left" w:pos="5504"/>
              </w:tabs>
              <w:rPr>
                <w:rFonts w:ascii="Tahoma" w:hAnsi="Tahoma" w:cs="Tahoma"/>
                <w:sz w:val="20"/>
                <w:szCs w:val="20"/>
              </w:rPr>
            </w:pPr>
          </w:p>
          <w:p w14:paraId="7459983C" w14:textId="77777777" w:rsidR="008050FB" w:rsidRDefault="008050FB" w:rsidP="00E96379">
            <w:pPr>
              <w:tabs>
                <w:tab w:val="left" w:pos="5504"/>
              </w:tabs>
              <w:rPr>
                <w:rFonts w:ascii="Tahoma" w:hAnsi="Tahoma" w:cs="Tahoma"/>
                <w:sz w:val="20"/>
                <w:szCs w:val="20"/>
              </w:rPr>
            </w:pPr>
          </w:p>
          <w:p w14:paraId="2C322B5C" w14:textId="77777777" w:rsidR="008050FB" w:rsidRDefault="008050FB" w:rsidP="00E96379">
            <w:pPr>
              <w:tabs>
                <w:tab w:val="left" w:pos="5504"/>
              </w:tabs>
              <w:rPr>
                <w:rFonts w:ascii="Tahoma" w:hAnsi="Tahoma" w:cs="Tahoma"/>
                <w:sz w:val="20"/>
                <w:szCs w:val="20"/>
              </w:rPr>
            </w:pPr>
          </w:p>
          <w:p w14:paraId="1BB6421D" w14:textId="77777777" w:rsidR="008050FB" w:rsidRDefault="008050FB" w:rsidP="00E96379">
            <w:pPr>
              <w:tabs>
                <w:tab w:val="left" w:pos="5504"/>
              </w:tabs>
              <w:rPr>
                <w:rFonts w:ascii="Tahoma" w:hAnsi="Tahoma" w:cs="Tahoma"/>
                <w:sz w:val="20"/>
                <w:szCs w:val="20"/>
              </w:rPr>
            </w:pPr>
          </w:p>
          <w:p w14:paraId="3A131645" w14:textId="77777777" w:rsidR="008050FB" w:rsidRDefault="008050FB" w:rsidP="00E96379">
            <w:pPr>
              <w:tabs>
                <w:tab w:val="left" w:pos="5504"/>
              </w:tabs>
              <w:rPr>
                <w:rFonts w:ascii="Tahoma" w:hAnsi="Tahoma" w:cs="Tahoma"/>
                <w:sz w:val="20"/>
                <w:szCs w:val="20"/>
              </w:rPr>
            </w:pPr>
          </w:p>
          <w:p w14:paraId="5E931397" w14:textId="43982D64" w:rsidR="00B531AB" w:rsidRDefault="00B531AB" w:rsidP="008050FB">
            <w:pPr>
              <w:tabs>
                <w:tab w:val="left" w:pos="5504"/>
              </w:tabs>
              <w:jc w:val="center"/>
              <w:rPr>
                <w:rFonts w:ascii="Tahoma" w:hAnsi="Tahoma" w:cs="Tahoma"/>
                <w:sz w:val="20"/>
                <w:szCs w:val="20"/>
              </w:rPr>
            </w:pPr>
            <w:r>
              <w:rPr>
                <w:rFonts w:ascii="Tahoma" w:hAnsi="Tahoma" w:cs="Tahoma"/>
                <w:sz w:val="20"/>
                <w:szCs w:val="20"/>
              </w:rPr>
              <w:t>On-going throughout the year</w:t>
            </w:r>
          </w:p>
        </w:tc>
      </w:tr>
      <w:tr w:rsidR="005E0578" w14:paraId="17E7394A" w14:textId="77777777" w:rsidTr="00EF281C">
        <w:tc>
          <w:tcPr>
            <w:tcW w:w="3544" w:type="dxa"/>
            <w:shd w:val="clear" w:color="auto" w:fill="D9D9D9" w:themeFill="background1" w:themeFillShade="D9"/>
          </w:tcPr>
          <w:p w14:paraId="258B170C" w14:textId="375F9B0D" w:rsidR="00E96379" w:rsidRPr="00F06DBB" w:rsidRDefault="00E87A7A" w:rsidP="00E96379">
            <w:pPr>
              <w:tabs>
                <w:tab w:val="left" w:pos="5504"/>
              </w:tabs>
              <w:rPr>
                <w:rFonts w:ascii="Tahoma" w:hAnsi="Tahoma" w:cs="Tahoma"/>
                <w:b/>
                <w:sz w:val="20"/>
                <w:szCs w:val="20"/>
              </w:rPr>
            </w:pPr>
            <w:r>
              <w:rPr>
                <w:rFonts w:ascii="Tahoma" w:hAnsi="Tahoma" w:cs="Tahoma"/>
                <w:b/>
                <w:sz w:val="20"/>
                <w:szCs w:val="20"/>
              </w:rPr>
              <w:lastRenderedPageBreak/>
              <w:t xml:space="preserve">Introducing Pre-Bookable appointments </w:t>
            </w:r>
          </w:p>
        </w:tc>
        <w:tc>
          <w:tcPr>
            <w:tcW w:w="6629" w:type="dxa"/>
          </w:tcPr>
          <w:p w14:paraId="20DF88A7" w14:textId="77777777" w:rsidR="00E96379" w:rsidRDefault="000D661C" w:rsidP="000D661C">
            <w:pPr>
              <w:tabs>
                <w:tab w:val="left" w:pos="5504"/>
              </w:tabs>
              <w:rPr>
                <w:rFonts w:ascii="Tahoma" w:hAnsi="Tahoma" w:cs="Tahoma"/>
                <w:sz w:val="20"/>
                <w:szCs w:val="20"/>
              </w:rPr>
            </w:pPr>
            <w:r>
              <w:rPr>
                <w:rFonts w:ascii="Tahoma" w:hAnsi="Tahoma" w:cs="Tahoma"/>
                <w:sz w:val="20"/>
                <w:szCs w:val="20"/>
              </w:rPr>
              <w:t xml:space="preserve">To allow patients to book up to 2 days in advance for limited/specified appointment slots.  All such patients will be contacted the day before their appointment (and even the same day if it is a Monday evening). This will require all reception staff </w:t>
            </w:r>
            <w:proofErr w:type="gramStart"/>
            <w:r>
              <w:rPr>
                <w:rFonts w:ascii="Tahoma" w:hAnsi="Tahoma" w:cs="Tahoma"/>
                <w:sz w:val="20"/>
                <w:szCs w:val="20"/>
              </w:rPr>
              <w:t>who</w:t>
            </w:r>
            <w:proofErr w:type="gramEnd"/>
            <w:r>
              <w:rPr>
                <w:rFonts w:ascii="Tahoma" w:hAnsi="Tahoma" w:cs="Tahoma"/>
                <w:sz w:val="20"/>
                <w:szCs w:val="20"/>
              </w:rPr>
              <w:t xml:space="preserve"> are booking the appointments to ensure that the patient telephone contact details are up-to-date in order for reminder calls to be made.</w:t>
            </w:r>
          </w:p>
          <w:p w14:paraId="6D91297A" w14:textId="0E8ADC50" w:rsidR="00EA7EC4" w:rsidRDefault="00EA7EC4" w:rsidP="000D661C">
            <w:pPr>
              <w:tabs>
                <w:tab w:val="left" w:pos="5504"/>
              </w:tabs>
              <w:rPr>
                <w:rFonts w:ascii="Tahoma" w:hAnsi="Tahoma" w:cs="Tahoma"/>
                <w:sz w:val="20"/>
                <w:szCs w:val="20"/>
              </w:rPr>
            </w:pPr>
            <w:r>
              <w:rPr>
                <w:rFonts w:ascii="Tahoma" w:hAnsi="Tahoma" w:cs="Tahoma"/>
                <w:sz w:val="20"/>
                <w:szCs w:val="20"/>
              </w:rPr>
              <w:t xml:space="preserve">Also now that the practice has a Pharmacist available, majority of their appointments will be pre-bookable appointments and available through Patient Access. </w:t>
            </w:r>
          </w:p>
          <w:p w14:paraId="0032AA67" w14:textId="08FBDD01" w:rsidR="00EA7EC4" w:rsidRDefault="00EA7EC4" w:rsidP="000D661C">
            <w:pPr>
              <w:tabs>
                <w:tab w:val="left" w:pos="5504"/>
              </w:tabs>
              <w:rPr>
                <w:rFonts w:ascii="Tahoma" w:hAnsi="Tahoma" w:cs="Tahoma"/>
                <w:sz w:val="20"/>
                <w:szCs w:val="20"/>
              </w:rPr>
            </w:pPr>
            <w:r>
              <w:rPr>
                <w:rFonts w:ascii="Tahoma" w:hAnsi="Tahoma" w:cs="Tahoma"/>
                <w:sz w:val="20"/>
                <w:szCs w:val="20"/>
              </w:rPr>
              <w:t>Also more appointments will also be made available as pre-bookable when we introduce an ANP (Advance Nurse Practitioner) in a few months time.</w:t>
            </w:r>
          </w:p>
          <w:p w14:paraId="68EC1194" w14:textId="77777777" w:rsidR="00EA7EC4" w:rsidRDefault="00EA7EC4" w:rsidP="00EA7EC4">
            <w:pPr>
              <w:tabs>
                <w:tab w:val="left" w:pos="5504"/>
              </w:tabs>
              <w:rPr>
                <w:rFonts w:ascii="Tahoma" w:hAnsi="Tahoma" w:cs="Tahoma"/>
                <w:sz w:val="20"/>
                <w:szCs w:val="20"/>
              </w:rPr>
            </w:pPr>
            <w:r>
              <w:rPr>
                <w:rFonts w:ascii="Tahoma" w:hAnsi="Tahoma" w:cs="Tahoma"/>
                <w:sz w:val="20"/>
                <w:szCs w:val="20"/>
              </w:rPr>
              <w:t>With most Reception staff now being trained as Care-Navigators, they will (where possible) try and signpost patients to other services where it is deemed appropriate. Hopefully this will free up some of the appointments for those patients who need to be seen by a Clinician at the practice.</w:t>
            </w:r>
          </w:p>
          <w:p w14:paraId="5B7D2E2F" w14:textId="77777777" w:rsidR="00EA7EC4" w:rsidRDefault="00EA7EC4" w:rsidP="00EA7EC4">
            <w:pPr>
              <w:tabs>
                <w:tab w:val="left" w:pos="5504"/>
              </w:tabs>
              <w:rPr>
                <w:rFonts w:ascii="Tahoma" w:hAnsi="Tahoma" w:cs="Tahoma"/>
                <w:sz w:val="20"/>
                <w:szCs w:val="20"/>
              </w:rPr>
            </w:pPr>
            <w:r>
              <w:rPr>
                <w:rFonts w:ascii="Tahoma" w:hAnsi="Tahoma" w:cs="Tahoma"/>
                <w:sz w:val="20"/>
                <w:szCs w:val="20"/>
              </w:rPr>
              <w:t>The Practice will continue to use the DNA policy to reduce DNA’s so that further appointments can be made available to other patients who need them.</w:t>
            </w:r>
          </w:p>
          <w:p w14:paraId="63FFEF4A" w14:textId="415A1E32" w:rsidR="00EA7EC4" w:rsidRPr="00F06DBB" w:rsidRDefault="00EA7EC4" w:rsidP="00EA7EC4">
            <w:pPr>
              <w:tabs>
                <w:tab w:val="left" w:pos="5504"/>
              </w:tabs>
              <w:rPr>
                <w:rFonts w:ascii="Tahoma" w:hAnsi="Tahoma" w:cs="Tahoma"/>
                <w:sz w:val="20"/>
                <w:szCs w:val="20"/>
              </w:rPr>
            </w:pPr>
            <w:r>
              <w:rPr>
                <w:rFonts w:ascii="Tahoma" w:hAnsi="Tahoma" w:cs="Tahoma"/>
                <w:sz w:val="20"/>
                <w:szCs w:val="20"/>
              </w:rPr>
              <w:t xml:space="preserve">Practice also has plans to further expand the clinical </w:t>
            </w:r>
            <w:proofErr w:type="gramStart"/>
            <w:r>
              <w:rPr>
                <w:rFonts w:ascii="Tahoma" w:hAnsi="Tahoma" w:cs="Tahoma"/>
                <w:sz w:val="20"/>
                <w:szCs w:val="20"/>
              </w:rPr>
              <w:t>team,</w:t>
            </w:r>
            <w:proofErr w:type="gramEnd"/>
            <w:r>
              <w:rPr>
                <w:rFonts w:ascii="Tahoma" w:hAnsi="Tahoma" w:cs="Tahoma"/>
                <w:sz w:val="20"/>
                <w:szCs w:val="20"/>
              </w:rPr>
              <w:t xml:space="preserve"> this could include further GPs, another Pharmacist Practitioner, Physician Associate and maybe another ANP.</w:t>
            </w:r>
          </w:p>
        </w:tc>
        <w:tc>
          <w:tcPr>
            <w:tcW w:w="2268" w:type="dxa"/>
          </w:tcPr>
          <w:p w14:paraId="65F50B70" w14:textId="77777777" w:rsidR="00B531AB" w:rsidRDefault="00B531AB" w:rsidP="00B531AB">
            <w:pPr>
              <w:tabs>
                <w:tab w:val="left" w:pos="5504"/>
              </w:tabs>
              <w:rPr>
                <w:rFonts w:ascii="Tahoma" w:hAnsi="Tahoma" w:cs="Tahoma"/>
                <w:sz w:val="20"/>
                <w:szCs w:val="20"/>
              </w:rPr>
            </w:pPr>
            <w:r>
              <w:rPr>
                <w:rFonts w:ascii="Tahoma" w:hAnsi="Tahoma" w:cs="Tahoma"/>
                <w:sz w:val="20"/>
                <w:szCs w:val="20"/>
              </w:rPr>
              <w:t>GP Partner</w:t>
            </w:r>
          </w:p>
          <w:p w14:paraId="04C4A3B4" w14:textId="77777777" w:rsidR="00B531AB" w:rsidRDefault="00B531AB" w:rsidP="00B531AB">
            <w:pPr>
              <w:tabs>
                <w:tab w:val="left" w:pos="5504"/>
              </w:tabs>
              <w:rPr>
                <w:rFonts w:ascii="Tahoma" w:hAnsi="Tahoma" w:cs="Tahoma"/>
                <w:sz w:val="20"/>
                <w:szCs w:val="20"/>
              </w:rPr>
            </w:pPr>
            <w:r>
              <w:rPr>
                <w:rFonts w:ascii="Tahoma" w:hAnsi="Tahoma" w:cs="Tahoma"/>
                <w:sz w:val="20"/>
                <w:szCs w:val="20"/>
              </w:rPr>
              <w:t>Managing Partner</w:t>
            </w:r>
          </w:p>
          <w:p w14:paraId="6C8BD21B" w14:textId="621FF11E" w:rsidR="00A20BFF" w:rsidRPr="00F06DBB" w:rsidRDefault="00B531AB" w:rsidP="00B531AB">
            <w:pPr>
              <w:tabs>
                <w:tab w:val="left" w:pos="5504"/>
              </w:tabs>
              <w:rPr>
                <w:rFonts w:ascii="Tahoma" w:hAnsi="Tahoma" w:cs="Tahoma"/>
                <w:sz w:val="20"/>
                <w:szCs w:val="20"/>
              </w:rPr>
            </w:pPr>
            <w:r>
              <w:rPr>
                <w:rFonts w:ascii="Tahoma" w:hAnsi="Tahoma" w:cs="Tahoma"/>
                <w:sz w:val="20"/>
                <w:szCs w:val="20"/>
              </w:rPr>
              <w:t>All practice staff</w:t>
            </w:r>
          </w:p>
        </w:tc>
        <w:tc>
          <w:tcPr>
            <w:tcW w:w="1735" w:type="dxa"/>
          </w:tcPr>
          <w:p w14:paraId="2EFEF9A3" w14:textId="4DEC0AC3" w:rsidR="00E96379" w:rsidRDefault="00EA7EC4" w:rsidP="008050FB">
            <w:pPr>
              <w:tabs>
                <w:tab w:val="left" w:pos="5504"/>
              </w:tabs>
              <w:jc w:val="center"/>
              <w:rPr>
                <w:rFonts w:ascii="Tahoma" w:hAnsi="Tahoma" w:cs="Tahoma"/>
                <w:sz w:val="20"/>
                <w:szCs w:val="20"/>
              </w:rPr>
            </w:pPr>
            <w:r>
              <w:rPr>
                <w:rFonts w:ascii="Tahoma" w:hAnsi="Tahoma" w:cs="Tahoma"/>
                <w:sz w:val="20"/>
                <w:szCs w:val="20"/>
              </w:rPr>
              <w:t>December</w:t>
            </w:r>
            <w:r w:rsidR="008050FB">
              <w:rPr>
                <w:rFonts w:ascii="Tahoma" w:hAnsi="Tahoma" w:cs="Tahoma"/>
                <w:sz w:val="20"/>
                <w:szCs w:val="20"/>
              </w:rPr>
              <w:t xml:space="preserve"> </w:t>
            </w:r>
            <w:r>
              <w:rPr>
                <w:rFonts w:ascii="Tahoma" w:hAnsi="Tahoma" w:cs="Tahoma"/>
                <w:sz w:val="20"/>
                <w:szCs w:val="20"/>
              </w:rPr>
              <w:t>2019</w:t>
            </w:r>
          </w:p>
          <w:p w14:paraId="06BBB7DD" w14:textId="77777777" w:rsidR="00ED7D5B" w:rsidRDefault="00ED7D5B" w:rsidP="008050FB">
            <w:pPr>
              <w:tabs>
                <w:tab w:val="left" w:pos="5504"/>
              </w:tabs>
              <w:jc w:val="center"/>
              <w:rPr>
                <w:rFonts w:ascii="Tahoma" w:hAnsi="Tahoma" w:cs="Tahoma"/>
                <w:sz w:val="20"/>
                <w:szCs w:val="20"/>
              </w:rPr>
            </w:pPr>
            <w:r>
              <w:rPr>
                <w:rFonts w:ascii="Tahoma" w:hAnsi="Tahoma" w:cs="Tahoma"/>
                <w:sz w:val="20"/>
                <w:szCs w:val="20"/>
              </w:rPr>
              <w:t>Completed</w:t>
            </w:r>
          </w:p>
          <w:p w14:paraId="7365A803" w14:textId="77777777" w:rsidR="00ED7D5B" w:rsidRDefault="00ED7D5B" w:rsidP="008050FB">
            <w:pPr>
              <w:tabs>
                <w:tab w:val="left" w:pos="5504"/>
              </w:tabs>
              <w:jc w:val="center"/>
              <w:rPr>
                <w:rFonts w:ascii="Zapf Dingbats" w:hAnsi="Zapf Dingbats" w:cs="Tahoma"/>
                <w:b/>
                <w:color w:val="C0504D" w:themeColor="accent2"/>
                <w:sz w:val="32"/>
                <w:szCs w:val="32"/>
              </w:rPr>
            </w:pPr>
            <w:r w:rsidRPr="00ED7D5B">
              <w:rPr>
                <w:rFonts w:ascii="Zapf Dingbats" w:hAnsi="Zapf Dingbats" w:cs="Tahoma"/>
                <w:b/>
                <w:color w:val="C0504D" w:themeColor="accent2"/>
                <w:sz w:val="32"/>
                <w:szCs w:val="32"/>
              </w:rPr>
              <w:t>✔</w:t>
            </w:r>
          </w:p>
          <w:p w14:paraId="1DEB7EBE" w14:textId="77777777" w:rsidR="00EA7EC4" w:rsidRDefault="00EA7EC4" w:rsidP="008050FB">
            <w:pPr>
              <w:tabs>
                <w:tab w:val="left" w:pos="5504"/>
              </w:tabs>
              <w:jc w:val="center"/>
              <w:rPr>
                <w:rFonts w:ascii="Zapf Dingbats" w:hAnsi="Zapf Dingbats" w:cs="Tahoma"/>
                <w:b/>
                <w:color w:val="C0504D" w:themeColor="accent2"/>
                <w:sz w:val="32"/>
                <w:szCs w:val="32"/>
              </w:rPr>
            </w:pPr>
          </w:p>
          <w:p w14:paraId="4B08490C" w14:textId="125D367A" w:rsidR="00EA7EC4" w:rsidRPr="00ED7D5B" w:rsidRDefault="00EA7EC4" w:rsidP="008050FB">
            <w:pPr>
              <w:tabs>
                <w:tab w:val="left" w:pos="5504"/>
              </w:tabs>
              <w:jc w:val="center"/>
              <w:rPr>
                <w:rFonts w:ascii="Tahoma" w:hAnsi="Tahoma" w:cs="Tahoma"/>
                <w:b/>
                <w:color w:val="C0504D" w:themeColor="accent2"/>
                <w:sz w:val="32"/>
                <w:szCs w:val="32"/>
              </w:rPr>
            </w:pPr>
            <w:r>
              <w:rPr>
                <w:rFonts w:ascii="Tahoma" w:hAnsi="Tahoma" w:cs="Tahoma"/>
                <w:sz w:val="20"/>
                <w:szCs w:val="20"/>
              </w:rPr>
              <w:t>Plans for expanding the team with further clinicians will remain as part of an on-going plan.</w:t>
            </w:r>
          </w:p>
        </w:tc>
      </w:tr>
      <w:tr w:rsidR="005E0578" w14:paraId="3792625E" w14:textId="77777777" w:rsidTr="00ED7D5B">
        <w:trPr>
          <w:trHeight w:val="938"/>
        </w:trPr>
        <w:tc>
          <w:tcPr>
            <w:tcW w:w="3544" w:type="dxa"/>
            <w:shd w:val="clear" w:color="auto" w:fill="D9D9D9" w:themeFill="background1" w:themeFillShade="D9"/>
          </w:tcPr>
          <w:p w14:paraId="4D3BCD43" w14:textId="42BDE746" w:rsidR="00D62D92" w:rsidRPr="00F06DBB" w:rsidRDefault="00E87A7A" w:rsidP="002461C3">
            <w:pPr>
              <w:tabs>
                <w:tab w:val="left" w:pos="5504"/>
              </w:tabs>
              <w:rPr>
                <w:rFonts w:ascii="Tahoma" w:hAnsi="Tahoma" w:cs="Tahoma"/>
                <w:b/>
                <w:sz w:val="20"/>
                <w:szCs w:val="20"/>
              </w:rPr>
            </w:pPr>
            <w:r>
              <w:rPr>
                <w:rFonts w:ascii="Tahoma" w:hAnsi="Tahoma" w:cs="Tahoma"/>
                <w:b/>
                <w:sz w:val="20"/>
                <w:szCs w:val="20"/>
              </w:rPr>
              <w:t xml:space="preserve">Introducing a </w:t>
            </w:r>
            <w:r w:rsidR="002461C3">
              <w:rPr>
                <w:rFonts w:ascii="Tahoma" w:hAnsi="Tahoma" w:cs="Tahoma"/>
                <w:b/>
                <w:sz w:val="20"/>
                <w:szCs w:val="20"/>
              </w:rPr>
              <w:t>Text-Messaging Service</w:t>
            </w:r>
          </w:p>
        </w:tc>
        <w:tc>
          <w:tcPr>
            <w:tcW w:w="6629" w:type="dxa"/>
          </w:tcPr>
          <w:p w14:paraId="0A3E7323" w14:textId="0A5E499E" w:rsidR="00E87A7A" w:rsidRPr="00F06DBB" w:rsidRDefault="00BC7DE6" w:rsidP="00EA7EC4">
            <w:pPr>
              <w:tabs>
                <w:tab w:val="left" w:pos="5504"/>
              </w:tabs>
              <w:rPr>
                <w:rFonts w:ascii="Tahoma" w:hAnsi="Tahoma" w:cs="Tahoma"/>
                <w:sz w:val="20"/>
                <w:szCs w:val="20"/>
              </w:rPr>
            </w:pPr>
            <w:r>
              <w:rPr>
                <w:rFonts w:ascii="Tahoma" w:hAnsi="Tahoma" w:cs="Tahoma"/>
                <w:sz w:val="20"/>
                <w:szCs w:val="20"/>
              </w:rPr>
              <w:t xml:space="preserve">The practice will </w:t>
            </w:r>
            <w:r w:rsidR="00EA7EC4">
              <w:rPr>
                <w:rFonts w:ascii="Tahoma" w:hAnsi="Tahoma" w:cs="Tahoma"/>
                <w:sz w:val="20"/>
                <w:szCs w:val="20"/>
              </w:rPr>
              <w:t>look at introducing</w:t>
            </w:r>
            <w:r>
              <w:rPr>
                <w:rFonts w:ascii="Tahoma" w:hAnsi="Tahoma" w:cs="Tahoma"/>
                <w:sz w:val="20"/>
                <w:szCs w:val="20"/>
              </w:rPr>
              <w:t xml:space="preserve"> a </w:t>
            </w:r>
            <w:r w:rsidR="00EA7EC4">
              <w:rPr>
                <w:rFonts w:ascii="Tahoma" w:hAnsi="Tahoma" w:cs="Tahoma"/>
                <w:sz w:val="20"/>
                <w:szCs w:val="20"/>
              </w:rPr>
              <w:t>Text Messaging service</w:t>
            </w:r>
            <w:r>
              <w:rPr>
                <w:rFonts w:ascii="Tahoma" w:hAnsi="Tahoma" w:cs="Tahoma"/>
                <w:sz w:val="20"/>
                <w:szCs w:val="20"/>
              </w:rPr>
              <w:t xml:space="preserve"> which will </w:t>
            </w:r>
            <w:r w:rsidR="00EA7EC4">
              <w:rPr>
                <w:rFonts w:ascii="Tahoma" w:hAnsi="Tahoma" w:cs="Tahoma"/>
                <w:sz w:val="20"/>
                <w:szCs w:val="20"/>
              </w:rPr>
              <w:t>allow staff to text patients asking them to contact the surgery etc</w:t>
            </w:r>
            <w:r w:rsidR="002461C3">
              <w:rPr>
                <w:rFonts w:ascii="Tahoma" w:hAnsi="Tahoma" w:cs="Tahoma"/>
                <w:sz w:val="20"/>
                <w:szCs w:val="20"/>
              </w:rPr>
              <w:t>.</w:t>
            </w:r>
            <w:r w:rsidR="00EA7EC4">
              <w:rPr>
                <w:rFonts w:ascii="Tahoma" w:hAnsi="Tahoma" w:cs="Tahoma"/>
                <w:sz w:val="20"/>
                <w:szCs w:val="20"/>
              </w:rPr>
              <w:t xml:space="preserve"> when they are unable to get hold of patients through the phone call method. Most patients who currently don’t answer their phones to ‘Unknown’ numbers will find this useful too.</w:t>
            </w:r>
          </w:p>
        </w:tc>
        <w:tc>
          <w:tcPr>
            <w:tcW w:w="2268" w:type="dxa"/>
          </w:tcPr>
          <w:p w14:paraId="22C4D9FA" w14:textId="77777777" w:rsidR="00E87A7A" w:rsidRDefault="00E87A7A" w:rsidP="00E87A7A">
            <w:pPr>
              <w:tabs>
                <w:tab w:val="left" w:pos="5504"/>
              </w:tabs>
              <w:rPr>
                <w:rFonts w:ascii="Tahoma" w:hAnsi="Tahoma" w:cs="Tahoma"/>
                <w:sz w:val="20"/>
                <w:szCs w:val="20"/>
              </w:rPr>
            </w:pPr>
            <w:r>
              <w:rPr>
                <w:rFonts w:ascii="Tahoma" w:hAnsi="Tahoma" w:cs="Tahoma"/>
                <w:sz w:val="20"/>
                <w:szCs w:val="20"/>
              </w:rPr>
              <w:t>GP Partner</w:t>
            </w:r>
          </w:p>
          <w:p w14:paraId="74EAFE52" w14:textId="77777777" w:rsidR="00E87A7A" w:rsidRDefault="00E87A7A" w:rsidP="00E87A7A">
            <w:pPr>
              <w:tabs>
                <w:tab w:val="left" w:pos="5504"/>
              </w:tabs>
              <w:rPr>
                <w:rFonts w:ascii="Tahoma" w:hAnsi="Tahoma" w:cs="Tahoma"/>
                <w:sz w:val="20"/>
                <w:szCs w:val="20"/>
              </w:rPr>
            </w:pPr>
            <w:r>
              <w:rPr>
                <w:rFonts w:ascii="Tahoma" w:hAnsi="Tahoma" w:cs="Tahoma"/>
                <w:sz w:val="20"/>
                <w:szCs w:val="20"/>
              </w:rPr>
              <w:t>Managing Partner</w:t>
            </w:r>
          </w:p>
          <w:p w14:paraId="0D7FDDF5" w14:textId="77777777" w:rsidR="00F06DBB" w:rsidRPr="00F06DBB" w:rsidRDefault="00F06DBB" w:rsidP="00E96379">
            <w:pPr>
              <w:tabs>
                <w:tab w:val="left" w:pos="5504"/>
              </w:tabs>
              <w:rPr>
                <w:rFonts w:ascii="Tahoma" w:hAnsi="Tahoma" w:cs="Tahoma"/>
                <w:sz w:val="20"/>
                <w:szCs w:val="20"/>
              </w:rPr>
            </w:pPr>
            <w:bookmarkStart w:id="0" w:name="_GoBack"/>
            <w:bookmarkEnd w:id="0"/>
          </w:p>
        </w:tc>
        <w:tc>
          <w:tcPr>
            <w:tcW w:w="1735" w:type="dxa"/>
          </w:tcPr>
          <w:p w14:paraId="0068B336" w14:textId="170DED36" w:rsidR="00D62D92" w:rsidRDefault="00EA7EC4" w:rsidP="008050FB">
            <w:pPr>
              <w:tabs>
                <w:tab w:val="left" w:pos="5504"/>
              </w:tabs>
              <w:jc w:val="center"/>
              <w:rPr>
                <w:rFonts w:ascii="Tahoma" w:hAnsi="Tahoma" w:cs="Tahoma"/>
                <w:sz w:val="20"/>
                <w:szCs w:val="20"/>
              </w:rPr>
            </w:pPr>
            <w:r>
              <w:rPr>
                <w:rFonts w:ascii="Tahoma" w:hAnsi="Tahoma" w:cs="Tahoma"/>
                <w:sz w:val="20"/>
                <w:szCs w:val="20"/>
              </w:rPr>
              <w:t>December</w:t>
            </w:r>
            <w:r w:rsidR="00B531AB">
              <w:rPr>
                <w:rFonts w:ascii="Tahoma" w:hAnsi="Tahoma" w:cs="Tahoma"/>
                <w:sz w:val="20"/>
                <w:szCs w:val="20"/>
              </w:rPr>
              <w:t xml:space="preserve"> </w:t>
            </w:r>
            <w:r>
              <w:rPr>
                <w:rFonts w:ascii="Tahoma" w:hAnsi="Tahoma" w:cs="Tahoma"/>
                <w:sz w:val="20"/>
                <w:szCs w:val="20"/>
              </w:rPr>
              <w:t>2019</w:t>
            </w:r>
          </w:p>
          <w:p w14:paraId="4BAFBCF6" w14:textId="77777777" w:rsidR="00ED7D5B" w:rsidRDefault="00ED7D5B" w:rsidP="00ED7D5B">
            <w:pPr>
              <w:tabs>
                <w:tab w:val="left" w:pos="5504"/>
              </w:tabs>
              <w:jc w:val="center"/>
              <w:rPr>
                <w:rFonts w:ascii="Tahoma" w:hAnsi="Tahoma" w:cs="Tahoma"/>
                <w:sz w:val="20"/>
                <w:szCs w:val="20"/>
              </w:rPr>
            </w:pPr>
            <w:r>
              <w:rPr>
                <w:rFonts w:ascii="Tahoma" w:hAnsi="Tahoma" w:cs="Tahoma"/>
                <w:sz w:val="20"/>
                <w:szCs w:val="20"/>
              </w:rPr>
              <w:t>Completed</w:t>
            </w:r>
          </w:p>
          <w:p w14:paraId="7D72C8E8" w14:textId="2FF118DD" w:rsidR="00ED7D5B" w:rsidRPr="00F06DBB" w:rsidRDefault="00ED7D5B" w:rsidP="00ED7D5B">
            <w:pPr>
              <w:tabs>
                <w:tab w:val="left" w:pos="5504"/>
              </w:tabs>
              <w:jc w:val="center"/>
              <w:rPr>
                <w:rFonts w:ascii="Tahoma" w:hAnsi="Tahoma" w:cs="Tahoma"/>
                <w:sz w:val="20"/>
                <w:szCs w:val="20"/>
              </w:rPr>
            </w:pPr>
            <w:r w:rsidRPr="00ED7D5B">
              <w:rPr>
                <w:rFonts w:ascii="Zapf Dingbats" w:hAnsi="Zapf Dingbats" w:cs="Tahoma"/>
                <w:b/>
                <w:color w:val="C0504D" w:themeColor="accent2"/>
                <w:sz w:val="32"/>
                <w:szCs w:val="32"/>
              </w:rPr>
              <w:t>✔</w:t>
            </w:r>
          </w:p>
        </w:tc>
      </w:tr>
    </w:tbl>
    <w:p w14:paraId="0D33948E" w14:textId="08F737DE" w:rsidR="00E96379" w:rsidRPr="00E96379" w:rsidRDefault="00E96379" w:rsidP="00E96379">
      <w:pPr>
        <w:tabs>
          <w:tab w:val="left" w:pos="5504"/>
        </w:tabs>
        <w:rPr>
          <w:rFonts w:ascii="Lucida Handwriting" w:hAnsi="Lucida Handwriting"/>
          <w:color w:val="0000FF"/>
          <w:sz w:val="28"/>
          <w:szCs w:val="28"/>
        </w:rPr>
      </w:pPr>
    </w:p>
    <w:sectPr w:rsidR="00E96379" w:rsidRPr="00E96379" w:rsidSect="00E96379">
      <w:pgSz w:w="16840" w:h="11900" w:orient="landscape"/>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Lucida Handwriting">
    <w:panose1 w:val="03010101010101010101"/>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477A1"/>
    <w:multiLevelType w:val="hybridMultilevel"/>
    <w:tmpl w:val="D49A90E2"/>
    <w:lvl w:ilvl="0" w:tplc="B0400B00">
      <w:start w:val="1"/>
      <w:numFmt w:val="bullet"/>
      <w:lvlText w:val="o"/>
      <w:lvlJc w:val="left"/>
      <w:pPr>
        <w:ind w:left="720" w:hanging="360"/>
      </w:pPr>
      <w:rPr>
        <w:rFonts w:ascii="Courier New" w:hAnsi="Courier New"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379"/>
    <w:rsid w:val="00017FDD"/>
    <w:rsid w:val="000D661C"/>
    <w:rsid w:val="00107A40"/>
    <w:rsid w:val="002461C3"/>
    <w:rsid w:val="004240ED"/>
    <w:rsid w:val="00543205"/>
    <w:rsid w:val="0055052C"/>
    <w:rsid w:val="005B432B"/>
    <w:rsid w:val="005E0578"/>
    <w:rsid w:val="00617EA9"/>
    <w:rsid w:val="006B29B3"/>
    <w:rsid w:val="008050FB"/>
    <w:rsid w:val="00834471"/>
    <w:rsid w:val="00A20BFF"/>
    <w:rsid w:val="00B531AB"/>
    <w:rsid w:val="00BC7DE6"/>
    <w:rsid w:val="00D62D92"/>
    <w:rsid w:val="00D97133"/>
    <w:rsid w:val="00DC6713"/>
    <w:rsid w:val="00E87A7A"/>
    <w:rsid w:val="00E96379"/>
    <w:rsid w:val="00E975E9"/>
    <w:rsid w:val="00EA7EC4"/>
    <w:rsid w:val="00ED7D5B"/>
    <w:rsid w:val="00EF281C"/>
    <w:rsid w:val="00F06DBB"/>
    <w:rsid w:val="00F46308"/>
    <w:rsid w:val="00FA1898"/>
    <w:rsid w:val="00FA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03F7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3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6379"/>
    <w:rPr>
      <w:rFonts w:ascii="Lucida Grande" w:hAnsi="Lucida Grande" w:cs="Lucida Grande"/>
      <w:sz w:val="18"/>
      <w:szCs w:val="18"/>
    </w:rPr>
  </w:style>
  <w:style w:type="table" w:styleId="TableGrid">
    <w:name w:val="Table Grid"/>
    <w:basedOn w:val="TableNormal"/>
    <w:uiPriority w:val="59"/>
    <w:rsid w:val="00E96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75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3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6379"/>
    <w:rPr>
      <w:rFonts w:ascii="Lucida Grande" w:hAnsi="Lucida Grande" w:cs="Lucida Grande"/>
      <w:sz w:val="18"/>
      <w:szCs w:val="18"/>
    </w:rPr>
  </w:style>
  <w:style w:type="table" w:styleId="TableGrid">
    <w:name w:val="Table Grid"/>
    <w:basedOn w:val="TableNormal"/>
    <w:uiPriority w:val="59"/>
    <w:rsid w:val="00E96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7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661</Words>
  <Characters>3770</Characters>
  <Application>Microsoft Macintosh Word</Application>
  <DocSecurity>0</DocSecurity>
  <Lines>31</Lines>
  <Paragraphs>8</Paragraphs>
  <ScaleCrop>false</ScaleCrop>
  <Company>Home</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Rasib</dc:creator>
  <cp:keywords/>
  <dc:description/>
  <cp:lastModifiedBy>Imran Rasib</cp:lastModifiedBy>
  <cp:revision>8</cp:revision>
  <dcterms:created xsi:type="dcterms:W3CDTF">2017-05-21T15:00:00Z</dcterms:created>
  <dcterms:modified xsi:type="dcterms:W3CDTF">2020-01-20T12:32:00Z</dcterms:modified>
</cp:coreProperties>
</file>